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D1" w:rsidRPr="00B61F4E" w:rsidRDefault="000171D1" w:rsidP="000171D1">
      <w:pPr>
        <w:jc w:val="center"/>
        <w:rPr>
          <w:rFonts w:ascii="Times New Roman" w:hAnsi="Times New Roman" w:cs="Times New Roman"/>
          <w:b/>
        </w:rPr>
      </w:pPr>
      <w:r w:rsidRPr="00B61F4E">
        <w:rPr>
          <w:rFonts w:ascii="Times New Roman" w:hAnsi="Times New Roman" w:cs="Times New Roman"/>
          <w:b/>
          <w:sz w:val="28"/>
          <w:szCs w:val="28"/>
        </w:rPr>
        <w:t>BLOK II -ZAŁOŻENIA ROZEZNAWANIA WSPÓLNOTOWEGO APOSTOLSTWA</w:t>
      </w:r>
    </w:p>
    <w:p w:rsidR="000171D1" w:rsidRPr="00B61F4E" w:rsidRDefault="000171D1" w:rsidP="000171D1">
      <w:pPr>
        <w:rPr>
          <w:rFonts w:ascii="Times New Roman" w:hAnsi="Times New Roman" w:cs="Times New Roman"/>
          <w:b/>
          <w:i/>
        </w:rPr>
      </w:pPr>
    </w:p>
    <w:p w:rsidR="000171D1" w:rsidRDefault="000171D1" w:rsidP="00B61F4E">
      <w:pPr>
        <w:pStyle w:val="Akapitzlist"/>
        <w:numPr>
          <w:ilvl w:val="0"/>
          <w:numId w:val="1"/>
        </w:numPr>
        <w:rPr>
          <w:rFonts w:ascii="Times New Roman" w:hAnsi="Times New Roman" w:cs="Times New Roman"/>
        </w:rPr>
      </w:pPr>
      <w:r w:rsidRPr="00B61F4E">
        <w:rPr>
          <w:rFonts w:ascii="Times New Roman" w:hAnsi="Times New Roman" w:cs="Times New Roman"/>
        </w:rPr>
        <w:t xml:space="preserve">W roku </w:t>
      </w:r>
      <w:proofErr w:type="spellStart"/>
      <w:r w:rsidRPr="00B61F4E">
        <w:rPr>
          <w:rFonts w:ascii="Times New Roman" w:hAnsi="Times New Roman" w:cs="Times New Roman"/>
        </w:rPr>
        <w:t>ignacjańskim</w:t>
      </w:r>
      <w:proofErr w:type="spellEnd"/>
      <w:r w:rsidRPr="00B61F4E">
        <w:rPr>
          <w:rFonts w:ascii="Times New Roman" w:hAnsi="Times New Roman" w:cs="Times New Roman"/>
        </w:rPr>
        <w:t xml:space="preserve"> upamiętniającym 500 rocznicę nawrócenia  św. Ignacego możemy wyrażać Panu Bogu wdzięczność za  Łaskę duchowości  </w:t>
      </w:r>
      <w:proofErr w:type="spellStart"/>
      <w:r w:rsidRPr="00B61F4E">
        <w:rPr>
          <w:rFonts w:ascii="Times New Roman" w:hAnsi="Times New Roman" w:cs="Times New Roman"/>
        </w:rPr>
        <w:t>ignacjańskiej</w:t>
      </w:r>
      <w:proofErr w:type="spellEnd"/>
      <w:r w:rsidRPr="00B61F4E">
        <w:rPr>
          <w:rFonts w:ascii="Times New Roman" w:hAnsi="Times New Roman" w:cs="Times New Roman"/>
        </w:rPr>
        <w:t>, a szczególnie za dar  rozeznawania osobistego i wspólnotowego, który pomaga czynić więcej dobra w naszej rzeczywistości, pomaga” szukać i odnajdywać Boga we wszystkich rzeczach.” ( ZO 5)</w:t>
      </w:r>
    </w:p>
    <w:p w:rsidR="00B61F4E" w:rsidRDefault="00B61F4E" w:rsidP="00B61F4E">
      <w:pPr>
        <w:pStyle w:val="Akapitzlist"/>
        <w:ind w:left="1080"/>
        <w:rPr>
          <w:rFonts w:ascii="Times New Roman" w:hAnsi="Times New Roman" w:cs="Times New Roman"/>
        </w:rPr>
      </w:pPr>
    </w:p>
    <w:p w:rsidR="000171D1" w:rsidRPr="00B61F4E" w:rsidRDefault="000171D1" w:rsidP="00B61F4E">
      <w:pPr>
        <w:pStyle w:val="Akapitzlist"/>
        <w:numPr>
          <w:ilvl w:val="0"/>
          <w:numId w:val="1"/>
        </w:numPr>
        <w:rPr>
          <w:rFonts w:ascii="Times New Roman" w:hAnsi="Times New Roman" w:cs="Times New Roman"/>
        </w:rPr>
      </w:pPr>
      <w:r w:rsidRPr="00B61F4E">
        <w:rPr>
          <w:rFonts w:ascii="Times New Roman" w:hAnsi="Times New Roman" w:cs="Times New Roman"/>
        </w:rPr>
        <w:t xml:space="preserve"> Papież Franciszek podkreśla ważność rozeznawania w  każdym ze swoich dokumentów skierowanych do Kościoła  i świata.  Nieustannie wzywa nas do rozeznawania. </w:t>
      </w:r>
    </w:p>
    <w:p w:rsidR="000171D1" w:rsidRPr="00B61F4E" w:rsidRDefault="000171D1" w:rsidP="000171D1">
      <w:pPr>
        <w:spacing w:after="0" w:line="240" w:lineRule="auto"/>
        <w:jc w:val="both"/>
        <w:rPr>
          <w:rFonts w:ascii="Times New Roman" w:hAnsi="Times New Roman" w:cs="Times New Roman"/>
          <w:b/>
        </w:rPr>
      </w:pPr>
    </w:p>
    <w:p w:rsidR="000171D1" w:rsidRPr="00B61F4E" w:rsidRDefault="000171D1" w:rsidP="000171D1">
      <w:pPr>
        <w:pStyle w:val="Akapitzlist"/>
        <w:spacing w:after="0" w:line="240" w:lineRule="auto"/>
        <w:jc w:val="both"/>
        <w:rPr>
          <w:rFonts w:ascii="Times New Roman" w:hAnsi="Times New Roman" w:cs="Times New Roman"/>
          <w:b/>
        </w:rPr>
      </w:pPr>
      <w:r w:rsidRPr="00B61F4E">
        <w:rPr>
          <w:rFonts w:ascii="Times New Roman" w:hAnsi="Times New Roman" w:cs="Times New Roman"/>
        </w:rPr>
        <w:t>„Mamy udział w dziele Ducha, który zaprasza wszystkich ludzi do nauczenia się rozeznawania Jego głosu w ich sercach, w ich społeczności. W czasach, kiedy wielu zastanawia się, czy Bóg opuścił świat, możemy odegrać naszą rolę, przypominając ludzkości jak bardzo jest On  bliski i aktywny wśród nas i w nas oraz pomagając innym dostroić się do Jego kochającej i życiodajnej obecności. To jest nasza odpowiedzialność. To jest nasze powołanie. To już nie jest opcjonalne”.</w:t>
      </w:r>
    </w:p>
    <w:p w:rsidR="000171D1" w:rsidRPr="00B61F4E" w:rsidRDefault="000171D1" w:rsidP="000171D1">
      <w:pPr>
        <w:pStyle w:val="Akapitzlist"/>
        <w:spacing w:after="0" w:line="240" w:lineRule="auto"/>
        <w:jc w:val="both"/>
        <w:rPr>
          <w:rFonts w:ascii="Times New Roman" w:hAnsi="Times New Roman" w:cs="Times New Roman"/>
          <w:b/>
        </w:rPr>
      </w:pPr>
    </w:p>
    <w:p w:rsidR="000171D1" w:rsidRPr="00B61F4E" w:rsidRDefault="000171D1" w:rsidP="000171D1">
      <w:pPr>
        <w:pStyle w:val="Akapitzlist"/>
        <w:numPr>
          <w:ilvl w:val="0"/>
          <w:numId w:val="1"/>
        </w:numPr>
        <w:rPr>
          <w:rFonts w:ascii="Times New Roman" w:hAnsi="Times New Roman" w:cs="Times New Roman"/>
        </w:rPr>
      </w:pPr>
      <w:r w:rsidRPr="00B61F4E">
        <w:rPr>
          <w:rFonts w:ascii="Times New Roman" w:hAnsi="Times New Roman" w:cs="Times New Roman"/>
        </w:rPr>
        <w:t>Celem istnienia WŻCh  to APOSTOLSTWO, czyli rozeznawanie i wypełnianie woli Bożej – bycie tam gdzie On mnie/nas posyła. Ż</w:t>
      </w:r>
      <w:r w:rsidRPr="00B61F4E">
        <w:rPr>
          <w:rFonts w:ascii="Times New Roman" w:hAnsi="Times New Roman" w:cs="Times New Roman"/>
          <w:color w:val="333333"/>
        </w:rPr>
        <w:t>ycie WŻCh  jest apostolskie, a „teren misji podejmowanej przez WŻCh jest nieograniczony; rozciąga się zarówno na Kościół jak i świat, byśmy mogli nieść ewangelię zbawienia wszystkim ludziom i społeczeństwom, poprzez otwieranie serca na nawrócenie i walkę o przemianę zniewalających struktur.</w:t>
      </w:r>
      <w:r w:rsidRPr="00B61F4E">
        <w:rPr>
          <w:rFonts w:ascii="Times New Roman" w:hAnsi="Times New Roman" w:cs="Times New Roman"/>
        </w:rPr>
        <w:t>”(ZO 8)</w:t>
      </w:r>
    </w:p>
    <w:p w:rsidR="000171D1" w:rsidRPr="00B61F4E" w:rsidRDefault="000171D1" w:rsidP="000171D1">
      <w:pPr>
        <w:pStyle w:val="Akapitzlist"/>
        <w:rPr>
          <w:rFonts w:ascii="Times New Roman" w:hAnsi="Times New Roman" w:cs="Times New Roman"/>
        </w:rPr>
      </w:pPr>
    </w:p>
    <w:p w:rsidR="000171D1" w:rsidRPr="00B61F4E" w:rsidRDefault="000171D1" w:rsidP="000171D1">
      <w:pPr>
        <w:pStyle w:val="Akapitzlist"/>
        <w:numPr>
          <w:ilvl w:val="0"/>
          <w:numId w:val="1"/>
        </w:numPr>
        <w:rPr>
          <w:rFonts w:ascii="Times New Roman" w:hAnsi="Times New Roman" w:cs="Times New Roman"/>
        </w:rPr>
      </w:pPr>
      <w:r w:rsidRPr="00B61F4E">
        <w:rPr>
          <w:rFonts w:ascii="Times New Roman" w:hAnsi="Times New Roman" w:cs="Times New Roman"/>
        </w:rPr>
        <w:t xml:space="preserve">Jakie są ważne postawy członków wspólnoty by razem rozeznawać ?  </w:t>
      </w:r>
    </w:p>
    <w:p w:rsidR="000171D1" w:rsidRPr="00B61F4E" w:rsidRDefault="000171D1" w:rsidP="000171D1">
      <w:pPr>
        <w:pStyle w:val="Akapitzlist"/>
        <w:rPr>
          <w:rFonts w:ascii="Times New Roman" w:eastAsia="Times New Roman" w:hAnsi="Times New Roman" w:cs="Times New Roman"/>
          <w:lang w:eastAsia="en-GB"/>
        </w:rPr>
      </w:pPr>
    </w:p>
    <w:p w:rsidR="000171D1" w:rsidRPr="00B61F4E" w:rsidRDefault="000171D1" w:rsidP="000171D1">
      <w:pPr>
        <w:pStyle w:val="Akapitzlist"/>
        <w:numPr>
          <w:ilvl w:val="0"/>
          <w:numId w:val="2"/>
        </w:numPr>
        <w:rPr>
          <w:rFonts w:ascii="Times New Roman" w:eastAsia="Times New Roman" w:hAnsi="Times New Roman" w:cs="Times New Roman"/>
          <w:lang w:eastAsia="en-GB"/>
        </w:rPr>
      </w:pPr>
      <w:r w:rsidRPr="00B61F4E">
        <w:rPr>
          <w:rFonts w:ascii="Times New Roman" w:eastAsia="Times New Roman" w:hAnsi="Times New Roman" w:cs="Times New Roman"/>
          <w:lang w:eastAsia="en-GB"/>
        </w:rPr>
        <w:t xml:space="preserve">Rozeznawanie wspólnotowe zakłada u poszczególnych członków wspólnoty zdolność osobistego rozeznawania duchowego i znajomość metody rozeznawania. Poziom rozeznawania wspólnotowego jest bowiem uzależniony od poziomu rozeznawania duchowego poszczególnych osób. </w:t>
      </w:r>
    </w:p>
    <w:p w:rsidR="000171D1" w:rsidRPr="00B61F4E" w:rsidRDefault="000171D1" w:rsidP="000171D1">
      <w:pPr>
        <w:pStyle w:val="Akapitzlist"/>
        <w:numPr>
          <w:ilvl w:val="0"/>
          <w:numId w:val="2"/>
        </w:numPr>
        <w:rPr>
          <w:rFonts w:ascii="Times New Roman" w:eastAsia="Times New Roman" w:hAnsi="Times New Roman" w:cs="Times New Roman"/>
          <w:lang w:eastAsia="en-GB"/>
        </w:rPr>
      </w:pPr>
      <w:r w:rsidRPr="00B61F4E">
        <w:rPr>
          <w:rFonts w:ascii="Times New Roman" w:eastAsia="Times New Roman" w:hAnsi="Times New Roman" w:cs="Times New Roman"/>
          <w:lang w:eastAsia="en-GB"/>
        </w:rPr>
        <w:t>Rzeczywiste pragnienia znalezienia woli Bożej oraz otwarcia się na działanie Boga nie tylko we własnym sercu, ale także w sercach bliźnich. Otwarcie się na Boga, który działa w każdym ludzkim sercu, pozwoli całej wspólnocie kroczyć wspólną drogą, którą pokazuje Bóg całej wspólnocie.</w:t>
      </w:r>
    </w:p>
    <w:p w:rsidR="000171D1" w:rsidRPr="00B61F4E" w:rsidRDefault="000171D1" w:rsidP="000171D1">
      <w:pPr>
        <w:pStyle w:val="Akapitzlist"/>
        <w:numPr>
          <w:ilvl w:val="0"/>
          <w:numId w:val="2"/>
        </w:numPr>
        <w:rPr>
          <w:rFonts w:ascii="Times New Roman" w:hAnsi="Times New Roman" w:cs="Times New Roman"/>
          <w:sz w:val="24"/>
          <w:szCs w:val="24"/>
        </w:rPr>
      </w:pPr>
      <w:r w:rsidRPr="00B61F4E">
        <w:rPr>
          <w:rFonts w:ascii="Times New Roman" w:eastAsia="Times New Roman" w:hAnsi="Times New Roman" w:cs="Times New Roman"/>
          <w:lang w:eastAsia="en-GB"/>
        </w:rPr>
        <w:t xml:space="preserve">Znalezienie woli Pana Boga wymaga podjęcia trudu rozeznawania przez całą wspólnotę, a nie tylko przez jej liderów, animatorów. Nawet jeżeli koordynator (inna osoba) zainicjuje jakieś dzieło, zadanie dla wspólnoty, nawet jeśli decyzje we wspólnocie podejmuje koordynator, to jednak udział w rozeznawaniu winien posiadać każdy jej członek. Nikomu we wspólnocie nie powinno być obojętne, czy jego wspólnota – a tym samym on sam – żyje zgodnie z wolą Pana Boga. </w:t>
      </w:r>
    </w:p>
    <w:p w:rsidR="000171D1" w:rsidRPr="00B61F4E" w:rsidRDefault="000171D1" w:rsidP="000171D1">
      <w:pPr>
        <w:pStyle w:val="Akapitzlist"/>
        <w:numPr>
          <w:ilvl w:val="0"/>
          <w:numId w:val="2"/>
        </w:numPr>
        <w:rPr>
          <w:rFonts w:ascii="Times New Roman" w:hAnsi="Times New Roman" w:cs="Times New Roman"/>
          <w:sz w:val="24"/>
          <w:szCs w:val="24"/>
        </w:rPr>
      </w:pPr>
      <w:r w:rsidRPr="00B61F4E">
        <w:rPr>
          <w:rFonts w:ascii="Times New Roman" w:eastAsia="Times New Roman" w:hAnsi="Times New Roman" w:cs="Times New Roman"/>
          <w:lang w:eastAsia="en-GB"/>
        </w:rPr>
        <w:t xml:space="preserve">Do rozeznawania wspólnotowego konieczna jest postawa wolności wewnętrznej oraz postawa wiary w działanie Ducha Świętego we wszystkich jej członkach. Cała wspólnota winna chcieć odnaleźć wolę Pana Boga odwołując się do znaków, które On sam daje. </w:t>
      </w:r>
    </w:p>
    <w:p w:rsidR="000171D1" w:rsidRPr="00B61F4E" w:rsidRDefault="000171D1" w:rsidP="000171D1">
      <w:pPr>
        <w:pStyle w:val="Akapitzlist"/>
        <w:numPr>
          <w:ilvl w:val="0"/>
          <w:numId w:val="2"/>
        </w:numPr>
        <w:rPr>
          <w:rFonts w:ascii="Times New Roman" w:hAnsi="Times New Roman" w:cs="Times New Roman"/>
          <w:sz w:val="24"/>
          <w:szCs w:val="24"/>
        </w:rPr>
      </w:pPr>
      <w:r w:rsidRPr="00B61F4E">
        <w:rPr>
          <w:rFonts w:ascii="Times New Roman" w:eastAsia="Times New Roman" w:hAnsi="Times New Roman" w:cs="Times New Roman"/>
          <w:lang w:eastAsia="en-GB"/>
        </w:rPr>
        <w:t>Do rozeznawania wspólnotowego ważna  jest  aktywność wspólnotowa:  wzajemna akceptacja, uważne słuchanie siebie nawzajem, umiejętność wspólnotowego dzielenia się doświadczeniem rozeznawania osobistego, umiejętność komunikacji ( werbalnej i niewerbalnej).  Chodzi w tym o rzeczywistą, a nie tylko pozorną otwartość na drugich. Jeżeli członkowie wspólnoty nie umieliby akceptować siebie nawzajem oraz wyrażać w wolności własnych opinii, lepiej byłoby nie podejmować rozeznawania wspólnotowego.</w:t>
      </w:r>
    </w:p>
    <w:p w:rsidR="000171D1" w:rsidRPr="00B61F4E" w:rsidRDefault="000171D1" w:rsidP="000171D1">
      <w:pPr>
        <w:pStyle w:val="Akapitzlist"/>
        <w:numPr>
          <w:ilvl w:val="0"/>
          <w:numId w:val="2"/>
        </w:numPr>
        <w:rPr>
          <w:rFonts w:ascii="Times New Roman" w:hAnsi="Times New Roman" w:cs="Times New Roman"/>
          <w:sz w:val="24"/>
          <w:szCs w:val="24"/>
        </w:rPr>
      </w:pPr>
      <w:r w:rsidRPr="00B61F4E">
        <w:rPr>
          <w:rFonts w:ascii="Times New Roman" w:eastAsia="Times New Roman" w:hAnsi="Times New Roman" w:cs="Times New Roman"/>
          <w:lang w:eastAsia="en-GB"/>
        </w:rPr>
        <w:t xml:space="preserve">Rozeznanie, poza aktywnością osobistą każdego z członków wspólnoty, wymaga pogłębionego życia duchowego: modlitwa  osobista i wspólnotowa, rachunek sumienia, refleksja nad wewnętrznymi poruszeniami, słuchania Słowa Bożego, udział w sakramentach, rekolekcje. </w:t>
      </w:r>
    </w:p>
    <w:p w:rsidR="00B61F4E" w:rsidRPr="00B61F4E" w:rsidRDefault="000171D1" w:rsidP="00B61F4E">
      <w:pPr>
        <w:pStyle w:val="Akapitzlist"/>
        <w:numPr>
          <w:ilvl w:val="0"/>
          <w:numId w:val="2"/>
        </w:numPr>
        <w:rPr>
          <w:rFonts w:ascii="Times New Roman" w:hAnsi="Times New Roman" w:cs="Times New Roman"/>
          <w:sz w:val="24"/>
          <w:szCs w:val="24"/>
        </w:rPr>
      </w:pPr>
      <w:r w:rsidRPr="00B61F4E">
        <w:rPr>
          <w:rFonts w:ascii="Times New Roman" w:hAnsi="Times New Roman" w:cs="Times New Roman"/>
        </w:rPr>
        <w:t xml:space="preserve">W rozeznawaniu bardzo ważna jest postawa </w:t>
      </w:r>
      <w:proofErr w:type="spellStart"/>
      <w:r w:rsidRPr="00B61F4E">
        <w:rPr>
          <w:rFonts w:ascii="Times New Roman" w:hAnsi="Times New Roman" w:cs="Times New Roman"/>
        </w:rPr>
        <w:t>ignacjańskiej</w:t>
      </w:r>
      <w:proofErr w:type="spellEnd"/>
      <w:r w:rsidRPr="00B61F4E">
        <w:rPr>
          <w:rFonts w:ascii="Times New Roman" w:hAnsi="Times New Roman" w:cs="Times New Roman"/>
        </w:rPr>
        <w:t xml:space="preserve"> obojętności. </w:t>
      </w:r>
    </w:p>
    <w:p w:rsidR="000171D1" w:rsidRPr="00B61F4E" w:rsidRDefault="000171D1" w:rsidP="000171D1">
      <w:pPr>
        <w:pStyle w:val="Akapitzlist"/>
        <w:rPr>
          <w:rFonts w:ascii="Times New Roman" w:hAnsi="Times New Roman" w:cs="Times New Roman"/>
        </w:rPr>
      </w:pPr>
      <w:r w:rsidRPr="00B61F4E">
        <w:rPr>
          <w:rFonts w:ascii="Times New Roman" w:hAnsi="Times New Roman" w:cs="Times New Roman"/>
        </w:rPr>
        <w:t xml:space="preserve">„Rozeznawanie jest złożone i wymagające. Wiąże się z przyjęciem i zachowaniem postawy </w:t>
      </w:r>
      <w:proofErr w:type="spellStart"/>
      <w:r w:rsidRPr="00B61F4E">
        <w:rPr>
          <w:rFonts w:ascii="Times New Roman" w:hAnsi="Times New Roman" w:cs="Times New Roman"/>
        </w:rPr>
        <w:t>ignacjańskiej</w:t>
      </w:r>
      <w:proofErr w:type="spellEnd"/>
      <w:r w:rsidRPr="00B61F4E">
        <w:rPr>
          <w:rFonts w:ascii="Times New Roman" w:hAnsi="Times New Roman" w:cs="Times New Roman"/>
        </w:rPr>
        <w:t xml:space="preserve"> obojętności pochodzącej z wewnętrznej wolności, poprzez którą przezwyciężamy wszelkie przywiązania do naszych własnych interesów, własności czy korzystania z przedmiotów. Łączy się ono także z rozwijaniem wrażliwości na znaki czasu oraz uczeniem się dostrzegania tego, gdzie i jak Duch Święty działa w dzisiejszym świecie, w kontekście społecznym, w którym toczy się życie każdego z nas, naszej społeczności i środowiska. Rozeznawanie wymaga takiego rodzaju ciszy, która wyłącza się z hałasu ograniczającego możliwość słuchania Ducha. (...)Rozeznawanie jest zawsze czynnością, na którą składa się patrzenie na świat i całą jego </w:t>
      </w:r>
      <w:r w:rsidRPr="00B61F4E">
        <w:rPr>
          <w:rFonts w:ascii="Times New Roman" w:hAnsi="Times New Roman" w:cs="Times New Roman"/>
        </w:rPr>
        <w:lastRenderedPageBreak/>
        <w:t xml:space="preserve">rzeczywistość, przy jednoczesnej otwartości na poruszenia wewnętrzne i oddanie siebie na większą służbę.”O. </w:t>
      </w:r>
      <w:proofErr w:type="spellStart"/>
      <w:r w:rsidRPr="00B61F4E">
        <w:rPr>
          <w:rFonts w:ascii="Times New Roman" w:hAnsi="Times New Roman" w:cs="Times New Roman"/>
        </w:rPr>
        <w:t>ArturoSosa</w:t>
      </w:r>
      <w:proofErr w:type="spellEnd"/>
      <w:r w:rsidRPr="00B61F4E">
        <w:rPr>
          <w:rFonts w:ascii="Times New Roman" w:hAnsi="Times New Roman" w:cs="Times New Roman"/>
        </w:rPr>
        <w:t xml:space="preserve"> SJ,</w:t>
      </w:r>
    </w:p>
    <w:p w:rsidR="000171D1" w:rsidRPr="00B61F4E" w:rsidRDefault="000171D1" w:rsidP="000171D1">
      <w:pPr>
        <w:pStyle w:val="Akapitzlist"/>
        <w:rPr>
          <w:rFonts w:ascii="Times New Roman" w:hAnsi="Times New Roman" w:cs="Times New Roman"/>
        </w:rPr>
      </w:pPr>
    </w:p>
    <w:p w:rsidR="000171D1" w:rsidRPr="00B61F4E" w:rsidRDefault="000171D1" w:rsidP="000171D1">
      <w:pPr>
        <w:pStyle w:val="Akapitzlist"/>
        <w:numPr>
          <w:ilvl w:val="0"/>
          <w:numId w:val="1"/>
        </w:numPr>
        <w:rPr>
          <w:rFonts w:ascii="Times New Roman" w:hAnsi="Times New Roman" w:cs="Times New Roman"/>
        </w:rPr>
      </w:pPr>
      <w:r w:rsidRPr="00B61F4E">
        <w:rPr>
          <w:rFonts w:ascii="Times New Roman" w:hAnsi="Times New Roman" w:cs="Times New Roman"/>
        </w:rPr>
        <w:t>Kiedy rozeznawać wspólnotowe apostolstwo?</w:t>
      </w:r>
    </w:p>
    <w:p w:rsidR="000171D1" w:rsidRPr="00B61F4E" w:rsidRDefault="000171D1" w:rsidP="000171D1">
      <w:pPr>
        <w:pStyle w:val="Akapitzlist"/>
        <w:ind w:left="1080"/>
        <w:rPr>
          <w:rFonts w:ascii="Times New Roman" w:hAnsi="Times New Roman" w:cs="Times New Roman"/>
        </w:rPr>
      </w:pPr>
    </w:p>
    <w:p w:rsidR="000171D1" w:rsidRPr="00B61F4E" w:rsidRDefault="000171D1" w:rsidP="000171D1">
      <w:pPr>
        <w:pStyle w:val="Akapitzlist"/>
        <w:spacing w:after="1" w:line="237" w:lineRule="auto"/>
        <w:ind w:right="-9"/>
        <w:rPr>
          <w:rFonts w:ascii="Times New Roman" w:hAnsi="Times New Roman" w:cs="Times New Roman"/>
        </w:rPr>
      </w:pPr>
      <w:r w:rsidRPr="00B61F4E">
        <w:rPr>
          <w:rFonts w:ascii="Times New Roman" w:hAnsi="Times New Roman" w:cs="Times New Roman"/>
        </w:rPr>
        <w:t>Rozeznawanie wspólnotowe dotyczące podjęcia jakiegoś zaangażowania może zacząć się w rozmaity sposób: propozycją jednego lub więcej członków, którzy zauważyli potrzebę lub niesprawiedliwość, sugestią animatora lub koordynatora który spostrzega powtarzające się pragnienia członków do podjęcia zaangażowania, prośbą spoza wspólnoty, doświadczeniem, które inspiruje jednego lub więcej członków wspólnoty, odkryciem, że wspólnota jest zbyt zamknięta lub skoncentrowana na sobie i byłoby to korzystne, żeby otworzyła się na innych itp.  (Projekty nr 175 z grudnia 2020 r.)</w:t>
      </w:r>
    </w:p>
    <w:p w:rsidR="000171D1" w:rsidRPr="00B61F4E" w:rsidRDefault="000171D1" w:rsidP="000171D1">
      <w:pPr>
        <w:pStyle w:val="Akapitzlist"/>
        <w:spacing w:after="1" w:line="237" w:lineRule="auto"/>
        <w:ind w:right="-9"/>
        <w:rPr>
          <w:rFonts w:ascii="Times New Roman" w:hAnsi="Times New Roman" w:cs="Times New Roman"/>
        </w:rPr>
      </w:pPr>
    </w:p>
    <w:p w:rsidR="000171D1" w:rsidRPr="00B61F4E" w:rsidRDefault="000171D1" w:rsidP="000171D1">
      <w:pPr>
        <w:spacing w:after="0" w:line="240" w:lineRule="auto"/>
        <w:jc w:val="both"/>
        <w:rPr>
          <w:rFonts w:ascii="Times New Roman" w:hAnsi="Times New Roman" w:cs="Times New Roman"/>
        </w:rPr>
      </w:pPr>
      <w:r w:rsidRPr="00B61F4E">
        <w:rPr>
          <w:rFonts w:ascii="Times New Roman" w:hAnsi="Times New Roman" w:cs="Times New Roman"/>
        </w:rPr>
        <w:t xml:space="preserve">               Zjazd Światowy WŻCh w Buenos Aires potwierdziło, że rozeznanie jest naszą drogą i naszą misją. </w:t>
      </w:r>
    </w:p>
    <w:p w:rsidR="000171D1" w:rsidRPr="00B61F4E" w:rsidRDefault="000171D1" w:rsidP="000171D1">
      <w:pPr>
        <w:spacing w:after="0" w:line="240" w:lineRule="auto"/>
        <w:jc w:val="both"/>
        <w:rPr>
          <w:rFonts w:ascii="Times New Roman" w:hAnsi="Times New Roman" w:cs="Times New Roman"/>
        </w:rPr>
      </w:pPr>
      <w:r w:rsidRPr="00B61F4E">
        <w:rPr>
          <w:rFonts w:ascii="Times New Roman" w:hAnsi="Times New Roman" w:cs="Times New Roman"/>
        </w:rPr>
        <w:t xml:space="preserve">                 Jest ono  najcenniejszym darem otrzymanym od Pana dla Kościoła i świata przez WŻCh.</w:t>
      </w:r>
    </w:p>
    <w:p w:rsidR="000171D1" w:rsidRPr="00B61F4E" w:rsidRDefault="000171D1" w:rsidP="000171D1">
      <w:pPr>
        <w:spacing w:after="0" w:line="240" w:lineRule="auto"/>
        <w:jc w:val="both"/>
        <w:rPr>
          <w:rFonts w:ascii="Times New Roman" w:hAnsi="Times New Roman" w:cs="Times New Roman"/>
        </w:rPr>
      </w:pPr>
    </w:p>
    <w:p w:rsidR="000171D1" w:rsidRPr="00B61F4E" w:rsidRDefault="000171D1" w:rsidP="000171D1">
      <w:pPr>
        <w:pStyle w:val="Akapitzlist"/>
        <w:numPr>
          <w:ilvl w:val="0"/>
          <w:numId w:val="1"/>
        </w:numPr>
        <w:spacing w:after="0" w:line="240" w:lineRule="auto"/>
        <w:jc w:val="both"/>
        <w:rPr>
          <w:rFonts w:ascii="Times New Roman" w:hAnsi="Times New Roman" w:cs="Times New Roman"/>
        </w:rPr>
      </w:pPr>
      <w:r w:rsidRPr="00B61F4E">
        <w:rPr>
          <w:rFonts w:ascii="Times New Roman" w:hAnsi="Times New Roman" w:cs="Times New Roman"/>
        </w:rPr>
        <w:t>Etapy rozeznawania w planowaniu apostolstwa oraz rewizji</w:t>
      </w:r>
    </w:p>
    <w:p w:rsidR="000171D1" w:rsidRPr="00B61F4E" w:rsidRDefault="000171D1" w:rsidP="000171D1">
      <w:pPr>
        <w:pStyle w:val="Akapitzlist"/>
        <w:spacing w:after="0" w:line="240" w:lineRule="auto"/>
        <w:ind w:left="1080"/>
        <w:jc w:val="both"/>
        <w:rPr>
          <w:rFonts w:ascii="Times New Roman" w:hAnsi="Times New Roman" w:cs="Times New Roman"/>
        </w:rPr>
      </w:pPr>
    </w:p>
    <w:p w:rsidR="000171D1" w:rsidRPr="00B61F4E" w:rsidRDefault="000171D1" w:rsidP="000171D1">
      <w:pPr>
        <w:pStyle w:val="Akapitzlist"/>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lang w:eastAsia="en-GB"/>
        </w:rPr>
      </w:pPr>
      <w:r w:rsidRPr="00B61F4E">
        <w:rPr>
          <w:rFonts w:ascii="Times New Roman" w:eastAsia="Times New Roman" w:hAnsi="Times New Roman" w:cs="Times New Roman"/>
          <w:lang w:eastAsia="en-GB"/>
        </w:rPr>
        <w:t xml:space="preserve">Zbieranie informacji -  </w:t>
      </w:r>
      <w:r w:rsidRPr="00B61F4E">
        <w:rPr>
          <w:rFonts w:ascii="Times New Roman" w:eastAsia="Times New Roman" w:hAnsi="Times New Roman" w:cs="Times New Roman"/>
          <w:bCs/>
          <w:lang w:eastAsia="pl-PL"/>
        </w:rPr>
        <w:t>Uświadomienie sobie naszej dotychczasowej działalności, którą należy zapisać</w:t>
      </w:r>
      <w:r w:rsidR="008148F3" w:rsidRPr="00B61F4E">
        <w:rPr>
          <w:rFonts w:ascii="Times New Roman" w:eastAsia="Times New Roman" w:hAnsi="Times New Roman" w:cs="Times New Roman"/>
          <w:bCs/>
          <w:lang w:eastAsia="pl-PL"/>
        </w:rPr>
        <w:t>.</w:t>
      </w:r>
    </w:p>
    <w:p w:rsidR="000171D1" w:rsidRPr="00B61F4E" w:rsidRDefault="000171D1" w:rsidP="000171D1">
      <w:pPr>
        <w:pStyle w:val="Akapitzlist"/>
        <w:numPr>
          <w:ilvl w:val="0"/>
          <w:numId w:val="3"/>
        </w:numPr>
        <w:shd w:val="clear" w:color="auto" w:fill="FFFFFF" w:themeFill="background1"/>
        <w:spacing w:after="0" w:line="240" w:lineRule="auto"/>
        <w:rPr>
          <w:rFonts w:ascii="Times New Roman" w:eastAsia="Times New Roman" w:hAnsi="Times New Roman" w:cs="Times New Roman"/>
          <w:bCs/>
          <w:color w:val="000000"/>
          <w:lang w:eastAsia="pl-PL"/>
        </w:rPr>
      </w:pPr>
      <w:r w:rsidRPr="00B61F4E">
        <w:rPr>
          <w:rFonts w:ascii="Times New Roman" w:eastAsia="Times New Roman" w:hAnsi="Times New Roman" w:cs="Times New Roman"/>
          <w:bCs/>
          <w:color w:val="000000"/>
          <w:lang w:eastAsia="pl-PL"/>
        </w:rPr>
        <w:t>Precyzowanie nowych wezwań, uwzględniający również wezwania, które płyną z  dotychczasowej działalności grupy.</w:t>
      </w:r>
    </w:p>
    <w:p w:rsidR="000171D1" w:rsidRPr="00B61F4E" w:rsidRDefault="000171D1" w:rsidP="000171D1">
      <w:pPr>
        <w:pStyle w:val="Akapitzlist"/>
        <w:numPr>
          <w:ilvl w:val="0"/>
          <w:numId w:val="3"/>
        </w:numPr>
        <w:shd w:val="clear" w:color="auto" w:fill="FFFFFF" w:themeFill="background1"/>
        <w:spacing w:after="0" w:line="240" w:lineRule="auto"/>
        <w:rPr>
          <w:rFonts w:ascii="Times New Roman" w:eastAsia="Times New Roman" w:hAnsi="Times New Roman" w:cs="Times New Roman"/>
          <w:bCs/>
          <w:color w:val="000000"/>
          <w:lang w:eastAsia="pl-PL"/>
        </w:rPr>
      </w:pPr>
      <w:r w:rsidRPr="00B61F4E">
        <w:rPr>
          <w:rFonts w:ascii="Times New Roman" w:eastAsia="Times New Roman" w:hAnsi="Times New Roman" w:cs="Times New Roman"/>
          <w:bCs/>
          <w:color w:val="000000"/>
          <w:lang w:eastAsia="pl-PL"/>
        </w:rPr>
        <w:t>Spojrzenie na nowe wezwania z perspektywy misji: Chrystusa, Kościoła oraz WŻCH</w:t>
      </w:r>
      <w:r w:rsidR="008148F3" w:rsidRPr="00B61F4E">
        <w:rPr>
          <w:rFonts w:ascii="Times New Roman" w:eastAsia="Times New Roman" w:hAnsi="Times New Roman" w:cs="Times New Roman"/>
          <w:bCs/>
          <w:color w:val="000000"/>
          <w:lang w:eastAsia="pl-PL"/>
        </w:rPr>
        <w:t>.</w:t>
      </w:r>
    </w:p>
    <w:p w:rsidR="000171D1" w:rsidRPr="00B61F4E" w:rsidRDefault="000171D1" w:rsidP="000171D1">
      <w:pPr>
        <w:pStyle w:val="Akapitzlist"/>
        <w:numPr>
          <w:ilvl w:val="0"/>
          <w:numId w:val="3"/>
        </w:numPr>
        <w:shd w:val="clear" w:color="auto" w:fill="FFFFFF" w:themeFill="background1"/>
        <w:spacing w:after="0" w:line="240" w:lineRule="auto"/>
        <w:rPr>
          <w:rFonts w:ascii="Times New Roman" w:eastAsia="Times New Roman" w:hAnsi="Times New Roman" w:cs="Times New Roman"/>
          <w:bCs/>
          <w:lang w:eastAsia="pl-PL"/>
        </w:rPr>
      </w:pPr>
      <w:r w:rsidRPr="00B61F4E">
        <w:rPr>
          <w:rFonts w:ascii="Times New Roman" w:eastAsia="Times New Roman" w:hAnsi="Times New Roman" w:cs="Times New Roman"/>
          <w:bCs/>
          <w:lang w:eastAsia="pl-PL"/>
        </w:rPr>
        <w:t>Odczytanie kierunków działań, programów działań oraz szczegółowych projektów</w:t>
      </w:r>
      <w:r w:rsidR="008148F3" w:rsidRPr="00B61F4E">
        <w:rPr>
          <w:rFonts w:ascii="Times New Roman" w:eastAsia="Times New Roman" w:hAnsi="Times New Roman" w:cs="Times New Roman"/>
          <w:bCs/>
          <w:lang w:eastAsia="pl-PL"/>
        </w:rPr>
        <w:t>.</w:t>
      </w:r>
    </w:p>
    <w:p w:rsidR="000171D1" w:rsidRPr="00B61F4E" w:rsidRDefault="000171D1" w:rsidP="000171D1">
      <w:pPr>
        <w:pStyle w:val="Akapitzlist"/>
        <w:numPr>
          <w:ilvl w:val="0"/>
          <w:numId w:val="3"/>
        </w:numPr>
        <w:shd w:val="clear" w:color="auto" w:fill="FFFFFF" w:themeFill="background1"/>
        <w:spacing w:after="0" w:line="240" w:lineRule="auto"/>
        <w:rPr>
          <w:rFonts w:ascii="Times New Roman" w:eastAsia="Times New Roman" w:hAnsi="Times New Roman" w:cs="Times New Roman"/>
          <w:bCs/>
          <w:color w:val="000000"/>
          <w:lang w:eastAsia="pl-PL"/>
        </w:rPr>
      </w:pPr>
      <w:r w:rsidRPr="00B61F4E">
        <w:rPr>
          <w:rFonts w:ascii="Times New Roman" w:eastAsia="Times New Roman" w:hAnsi="Times New Roman" w:cs="Times New Roman"/>
          <w:bCs/>
          <w:color w:val="000000"/>
          <w:lang w:eastAsia="pl-PL"/>
        </w:rPr>
        <w:t>Zapisanie i podjęcie decyzji</w:t>
      </w:r>
      <w:r w:rsidR="008148F3" w:rsidRPr="00B61F4E">
        <w:rPr>
          <w:rFonts w:ascii="Times New Roman" w:eastAsia="Times New Roman" w:hAnsi="Times New Roman" w:cs="Times New Roman"/>
          <w:bCs/>
          <w:color w:val="000000"/>
          <w:lang w:eastAsia="pl-PL"/>
        </w:rPr>
        <w:t>.</w:t>
      </w:r>
    </w:p>
    <w:p w:rsidR="000171D1" w:rsidRPr="00B61F4E" w:rsidRDefault="000171D1" w:rsidP="000171D1">
      <w:pPr>
        <w:shd w:val="clear" w:color="auto" w:fill="FFFFFF" w:themeFill="background1"/>
        <w:spacing w:after="0" w:line="240" w:lineRule="auto"/>
        <w:rPr>
          <w:rFonts w:ascii="Times New Roman" w:eastAsia="Times New Roman" w:hAnsi="Times New Roman" w:cs="Times New Roman"/>
          <w:bCs/>
          <w:color w:val="000000"/>
          <w:lang w:eastAsia="pl-PL"/>
        </w:rPr>
      </w:pPr>
    </w:p>
    <w:tbl>
      <w:tblPr>
        <w:tblpPr w:leftFromText="141" w:rightFromText="141" w:bottomFromText="160" w:vertAnchor="text" w:horzAnchor="margin" w:tblpX="1110" w:tblpY="94"/>
        <w:tblW w:w="8930" w:type="dxa"/>
        <w:tblLayout w:type="fixed"/>
        <w:tblCellMar>
          <w:left w:w="10" w:type="dxa"/>
          <w:right w:w="10" w:type="dxa"/>
        </w:tblCellMar>
        <w:tblLook w:val="04A0"/>
      </w:tblPr>
      <w:tblGrid>
        <w:gridCol w:w="860"/>
        <w:gridCol w:w="1272"/>
        <w:gridCol w:w="992"/>
        <w:gridCol w:w="845"/>
        <w:gridCol w:w="992"/>
        <w:gridCol w:w="1276"/>
        <w:gridCol w:w="992"/>
        <w:gridCol w:w="993"/>
        <w:gridCol w:w="708"/>
      </w:tblGrid>
      <w:tr w:rsidR="00B61F4E" w:rsidRPr="00B61F4E" w:rsidTr="00B61F4E">
        <w:trPr>
          <w:trHeight w:val="747"/>
        </w:trPr>
        <w:tc>
          <w:tcPr>
            <w:tcW w:w="8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0171D1" w:rsidRPr="00B61F4E" w:rsidRDefault="000171D1" w:rsidP="00B61F4E">
            <w:pPr>
              <w:shd w:val="clear" w:color="auto" w:fill="FFFFFF" w:themeFill="background1"/>
              <w:spacing w:after="0" w:line="240" w:lineRule="auto"/>
              <w:rPr>
                <w:rFonts w:ascii="Times New Roman" w:eastAsia="Calibri" w:hAnsi="Times New Roman" w:cs="Times New Roman"/>
                <w:b/>
                <w:sz w:val="18"/>
                <w:szCs w:val="18"/>
              </w:rPr>
            </w:pPr>
            <w:r w:rsidRPr="00B61F4E">
              <w:rPr>
                <w:rFonts w:ascii="Times New Roman" w:eastAsia="Calibri" w:hAnsi="Times New Roman" w:cs="Times New Roman"/>
                <w:b/>
                <w:sz w:val="18"/>
                <w:szCs w:val="18"/>
              </w:rPr>
              <w:t>Co ?</w:t>
            </w: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r w:rsidRPr="00B61F4E">
              <w:rPr>
                <w:rFonts w:ascii="Times New Roman" w:eastAsia="Calibri" w:hAnsi="Times New Roman" w:cs="Times New Roman"/>
                <w:b/>
                <w:sz w:val="18"/>
                <w:szCs w:val="18"/>
              </w:rPr>
              <w:t xml:space="preserve">(cel) </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0171D1" w:rsidRPr="00B61F4E" w:rsidRDefault="000171D1" w:rsidP="00B61F4E">
            <w:pPr>
              <w:shd w:val="clear" w:color="auto" w:fill="FFFFFF" w:themeFill="background1"/>
              <w:spacing w:after="0" w:line="240" w:lineRule="auto"/>
              <w:rPr>
                <w:rFonts w:ascii="Times New Roman" w:eastAsia="Calibri" w:hAnsi="Times New Roman" w:cs="Times New Roman"/>
                <w:b/>
                <w:sz w:val="18"/>
                <w:szCs w:val="18"/>
              </w:rPr>
            </w:pPr>
            <w:r w:rsidRPr="00B61F4E">
              <w:rPr>
                <w:rFonts w:ascii="Times New Roman" w:eastAsia="Calibri" w:hAnsi="Times New Roman" w:cs="Times New Roman"/>
                <w:b/>
                <w:sz w:val="18"/>
                <w:szCs w:val="18"/>
              </w:rPr>
              <w:t xml:space="preserve"> Dlaczego?</w:t>
            </w: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r w:rsidRPr="00B61F4E">
              <w:rPr>
                <w:rFonts w:ascii="Times New Roman" w:eastAsia="Calibri" w:hAnsi="Times New Roman" w:cs="Times New Roman"/>
                <w:b/>
                <w:sz w:val="18"/>
                <w:szCs w:val="18"/>
              </w:rPr>
              <w:t>(motywacja)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0171D1" w:rsidRPr="00B61F4E" w:rsidRDefault="000171D1" w:rsidP="00B61F4E">
            <w:pPr>
              <w:shd w:val="clear" w:color="auto" w:fill="FFFFFF" w:themeFill="background1"/>
              <w:spacing w:after="0" w:line="240" w:lineRule="auto"/>
              <w:rPr>
                <w:rFonts w:ascii="Times New Roman" w:eastAsia="Calibri" w:hAnsi="Times New Roman" w:cs="Times New Roman"/>
                <w:b/>
                <w:sz w:val="18"/>
                <w:szCs w:val="18"/>
              </w:rPr>
            </w:pPr>
            <w:r w:rsidRPr="00B61F4E">
              <w:rPr>
                <w:rFonts w:ascii="Times New Roman" w:eastAsia="Calibri" w:hAnsi="Times New Roman" w:cs="Times New Roman"/>
                <w:b/>
                <w:sz w:val="18"/>
                <w:szCs w:val="18"/>
              </w:rPr>
              <w:t>Gdzie?</w:t>
            </w: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r w:rsidRPr="00B61F4E">
              <w:rPr>
                <w:rFonts w:ascii="Times New Roman" w:eastAsia="Calibri" w:hAnsi="Times New Roman" w:cs="Times New Roman"/>
                <w:b/>
                <w:sz w:val="18"/>
                <w:szCs w:val="18"/>
              </w:rPr>
              <w:t>(miejsce)</w:t>
            </w:r>
          </w:p>
        </w:tc>
        <w:tc>
          <w:tcPr>
            <w:tcW w:w="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r w:rsidRPr="00B61F4E">
              <w:rPr>
                <w:rFonts w:ascii="Times New Roman" w:eastAsia="Calibri" w:hAnsi="Times New Roman" w:cs="Times New Roman"/>
                <w:b/>
                <w:sz w:val="18"/>
                <w:szCs w:val="18"/>
              </w:rPr>
              <w:t>Kiedy ? (czas)</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0171D1" w:rsidRPr="00B61F4E" w:rsidRDefault="000171D1" w:rsidP="00B61F4E">
            <w:pPr>
              <w:shd w:val="clear" w:color="auto" w:fill="FFFFFF" w:themeFill="background1"/>
              <w:spacing w:after="0" w:line="240" w:lineRule="auto"/>
              <w:rPr>
                <w:rFonts w:ascii="Times New Roman" w:eastAsia="Calibri" w:hAnsi="Times New Roman" w:cs="Times New Roman"/>
                <w:b/>
                <w:sz w:val="18"/>
                <w:szCs w:val="18"/>
              </w:rPr>
            </w:pPr>
            <w:r w:rsidRPr="00B61F4E">
              <w:rPr>
                <w:rFonts w:ascii="Times New Roman" w:eastAsia="Calibri" w:hAnsi="Times New Roman" w:cs="Times New Roman"/>
                <w:b/>
                <w:sz w:val="18"/>
                <w:szCs w:val="18"/>
              </w:rPr>
              <w:t>Jak ?</w:t>
            </w: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r w:rsidRPr="00B61F4E">
              <w:rPr>
                <w:rFonts w:ascii="Times New Roman" w:eastAsia="Calibri" w:hAnsi="Times New Roman" w:cs="Times New Roman"/>
                <w:b/>
                <w:sz w:val="18"/>
                <w:szCs w:val="18"/>
              </w:rPr>
              <w:t>(metoda)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0171D1" w:rsidRPr="00B61F4E" w:rsidRDefault="000171D1" w:rsidP="00B61F4E">
            <w:pPr>
              <w:shd w:val="clear" w:color="auto" w:fill="FFFFFF" w:themeFill="background1"/>
              <w:spacing w:after="0" w:line="240" w:lineRule="auto"/>
              <w:rPr>
                <w:rFonts w:ascii="Times New Roman" w:eastAsia="Calibri" w:hAnsi="Times New Roman" w:cs="Times New Roman"/>
                <w:b/>
                <w:sz w:val="18"/>
                <w:szCs w:val="18"/>
              </w:rPr>
            </w:pPr>
            <w:r w:rsidRPr="00B61F4E">
              <w:rPr>
                <w:rFonts w:ascii="Times New Roman" w:eastAsia="Calibri" w:hAnsi="Times New Roman" w:cs="Times New Roman"/>
                <w:b/>
                <w:sz w:val="18"/>
                <w:szCs w:val="18"/>
              </w:rPr>
              <w:t>Kto ? (wykonawca,</w:t>
            </w: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r w:rsidRPr="00B61F4E">
              <w:rPr>
                <w:rFonts w:ascii="Times New Roman" w:eastAsia="Calibri" w:hAnsi="Times New Roman" w:cs="Times New Roman"/>
                <w:b/>
                <w:sz w:val="18"/>
                <w:szCs w:val="18"/>
              </w:rPr>
              <w:t>współpraca)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0171D1" w:rsidRPr="00B61F4E" w:rsidRDefault="000171D1" w:rsidP="00B61F4E">
            <w:pPr>
              <w:shd w:val="clear" w:color="auto" w:fill="FFFFFF" w:themeFill="background1"/>
              <w:spacing w:after="0" w:line="240" w:lineRule="auto"/>
              <w:rPr>
                <w:rFonts w:ascii="Times New Roman" w:eastAsia="Calibri" w:hAnsi="Times New Roman" w:cs="Times New Roman"/>
                <w:b/>
                <w:sz w:val="18"/>
                <w:szCs w:val="18"/>
              </w:rPr>
            </w:pPr>
            <w:r w:rsidRPr="00B61F4E">
              <w:rPr>
                <w:rFonts w:ascii="Times New Roman" w:eastAsia="Calibri" w:hAnsi="Times New Roman" w:cs="Times New Roman"/>
                <w:b/>
                <w:sz w:val="18"/>
                <w:szCs w:val="18"/>
              </w:rPr>
              <w:t>Środki</w:t>
            </w:r>
          </w:p>
          <w:p w:rsidR="000171D1" w:rsidRPr="00B61F4E" w:rsidRDefault="008148F3" w:rsidP="00B61F4E">
            <w:pPr>
              <w:shd w:val="clear" w:color="auto" w:fill="FFFFFF" w:themeFill="background1"/>
              <w:spacing w:after="0" w:line="240" w:lineRule="auto"/>
              <w:rPr>
                <w:rFonts w:ascii="Times New Roman" w:eastAsia="Calibri" w:hAnsi="Times New Roman" w:cs="Times New Roman"/>
                <w:sz w:val="18"/>
                <w:szCs w:val="18"/>
              </w:rPr>
            </w:pPr>
            <w:r w:rsidRPr="00B61F4E">
              <w:rPr>
                <w:rFonts w:ascii="Times New Roman" w:eastAsia="Calibri" w:hAnsi="Times New Roman" w:cs="Times New Roman"/>
                <w:b/>
                <w:sz w:val="18"/>
                <w:szCs w:val="18"/>
              </w:rPr>
              <w:t>(finanse,</w:t>
            </w:r>
            <w:r w:rsidR="000171D1" w:rsidRPr="00B61F4E">
              <w:rPr>
                <w:rFonts w:ascii="Times New Roman" w:eastAsia="Calibri" w:hAnsi="Times New Roman" w:cs="Times New Roman"/>
                <w:b/>
                <w:sz w:val="18"/>
                <w:szCs w:val="18"/>
              </w:rPr>
              <w:t>)</w:t>
            </w:r>
          </w:p>
        </w:tc>
        <w:tc>
          <w:tcPr>
            <w:tcW w:w="993"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hideMark/>
          </w:tcPr>
          <w:p w:rsidR="000171D1" w:rsidRPr="00B61F4E" w:rsidRDefault="000171D1" w:rsidP="00B61F4E">
            <w:pPr>
              <w:shd w:val="clear" w:color="auto" w:fill="FFFFFF" w:themeFill="background1"/>
              <w:spacing w:after="0" w:line="240" w:lineRule="auto"/>
              <w:rPr>
                <w:rFonts w:ascii="Times New Roman" w:eastAsia="Calibri" w:hAnsi="Times New Roman" w:cs="Times New Roman"/>
                <w:b/>
                <w:sz w:val="18"/>
                <w:szCs w:val="18"/>
              </w:rPr>
            </w:pPr>
            <w:r w:rsidRPr="00B61F4E">
              <w:rPr>
                <w:rFonts w:ascii="Times New Roman" w:eastAsia="Calibri" w:hAnsi="Times New Roman" w:cs="Times New Roman"/>
                <w:b/>
                <w:sz w:val="18"/>
                <w:szCs w:val="18"/>
              </w:rPr>
              <w:t>Rewizja</w:t>
            </w: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r w:rsidRPr="00B61F4E">
              <w:rPr>
                <w:rFonts w:ascii="Times New Roman" w:eastAsia="Calibri" w:hAnsi="Times New Roman" w:cs="Times New Roman"/>
                <w:b/>
                <w:sz w:val="18"/>
                <w:szCs w:val="18"/>
              </w:rPr>
              <w:t>(termin)</w:t>
            </w:r>
          </w:p>
        </w:tc>
        <w:tc>
          <w:tcPr>
            <w:tcW w:w="708" w:type="dxa"/>
            <w:tcBorders>
              <w:top w:val="single" w:sz="4" w:space="0" w:color="000000"/>
              <w:left w:val="single" w:sz="4" w:space="0" w:color="auto"/>
              <w:bottom w:val="single" w:sz="4" w:space="0" w:color="000000"/>
              <w:right w:val="single" w:sz="4" w:space="0" w:color="000000"/>
            </w:tcBorders>
            <w:shd w:val="clear" w:color="auto" w:fill="D9D9D9"/>
          </w:tcPr>
          <w:p w:rsidR="000171D1" w:rsidRPr="00B61F4E" w:rsidRDefault="000171D1" w:rsidP="00B61F4E">
            <w:pPr>
              <w:shd w:val="clear" w:color="auto" w:fill="FFFFFF" w:themeFill="background1"/>
              <w:spacing w:after="0" w:line="240" w:lineRule="auto"/>
              <w:rPr>
                <w:rFonts w:ascii="Times New Roman" w:eastAsia="Calibri" w:hAnsi="Times New Roman" w:cs="Times New Roman"/>
                <w:b/>
                <w:sz w:val="18"/>
                <w:szCs w:val="18"/>
              </w:rPr>
            </w:pPr>
            <w:r w:rsidRPr="00B61F4E">
              <w:rPr>
                <w:rFonts w:ascii="Times New Roman" w:eastAsia="Calibri" w:hAnsi="Times New Roman" w:cs="Times New Roman"/>
                <w:b/>
                <w:sz w:val="18"/>
                <w:szCs w:val="18"/>
              </w:rPr>
              <w:t>Uwagi</w:t>
            </w: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r>
      <w:tr w:rsidR="000171D1" w:rsidRPr="00B61F4E" w:rsidTr="00B61F4E">
        <w:trPr>
          <w:trHeight w:val="461"/>
        </w:trPr>
        <w:tc>
          <w:tcPr>
            <w:tcW w:w="8222" w:type="dxa"/>
            <w:gridSpan w:val="8"/>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hideMark/>
          </w:tcPr>
          <w:p w:rsidR="000171D1" w:rsidRPr="00B61F4E" w:rsidRDefault="000171D1" w:rsidP="00B61F4E">
            <w:pPr>
              <w:shd w:val="clear" w:color="auto" w:fill="FFFFFF" w:themeFill="background1"/>
              <w:spacing w:after="0" w:line="240" w:lineRule="auto"/>
              <w:jc w:val="both"/>
              <w:rPr>
                <w:rFonts w:ascii="Times New Roman" w:eastAsia="Calibri" w:hAnsi="Times New Roman" w:cs="Times New Roman"/>
                <w:b/>
              </w:rPr>
            </w:pPr>
            <w:r w:rsidRPr="00B61F4E">
              <w:rPr>
                <w:rFonts w:ascii="Times New Roman" w:eastAsia="Calibri" w:hAnsi="Times New Roman" w:cs="Times New Roman"/>
                <w:b/>
              </w:rPr>
              <w:t xml:space="preserve"> MISJA DO WEWNĄTRZ WSPÓLNOTY</w:t>
            </w:r>
          </w:p>
        </w:tc>
        <w:tc>
          <w:tcPr>
            <w:tcW w:w="70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171D1" w:rsidRPr="00B61F4E" w:rsidRDefault="000171D1" w:rsidP="00B61F4E">
            <w:pPr>
              <w:shd w:val="clear" w:color="auto" w:fill="FFFFFF" w:themeFill="background1"/>
              <w:spacing w:after="0" w:line="240" w:lineRule="auto"/>
              <w:jc w:val="center"/>
              <w:rPr>
                <w:rFonts w:ascii="Times New Roman" w:eastAsia="Calibri" w:hAnsi="Times New Roman" w:cs="Times New Roman"/>
                <w:b/>
                <w:sz w:val="18"/>
                <w:szCs w:val="18"/>
              </w:rPr>
            </w:pPr>
          </w:p>
        </w:tc>
      </w:tr>
      <w:tr w:rsidR="00B61F4E" w:rsidRPr="00B61F4E" w:rsidTr="00B61F4E">
        <w:tc>
          <w:tcPr>
            <w:tcW w:w="86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r w:rsidRPr="00B61F4E">
              <w:rPr>
                <w:rFonts w:ascii="Times New Roman" w:eastAsia="Calibri" w:hAnsi="Times New Roman" w:cs="Times New Roman"/>
                <w:sz w:val="18"/>
                <w:szCs w:val="18"/>
              </w:rPr>
              <w:t>.</w:t>
            </w:r>
          </w:p>
        </w:tc>
        <w:tc>
          <w:tcPr>
            <w:tcW w:w="127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auto"/>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708" w:type="dxa"/>
            <w:tcBorders>
              <w:top w:val="single" w:sz="4" w:space="0" w:color="000000"/>
              <w:left w:val="single" w:sz="4" w:space="0" w:color="auto"/>
              <w:bottom w:val="single" w:sz="4" w:space="0" w:color="000000"/>
              <w:right w:val="single" w:sz="4" w:space="0" w:color="000000"/>
            </w:tcBorders>
            <w:shd w:val="clear" w:color="auto" w:fill="E2EFD9"/>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r>
      <w:tr w:rsidR="000171D1" w:rsidRPr="00B61F4E" w:rsidTr="00B61F4E">
        <w:tc>
          <w:tcPr>
            <w:tcW w:w="8930"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jc w:val="both"/>
              <w:rPr>
                <w:rFonts w:ascii="Times New Roman" w:eastAsia="Calibri" w:hAnsi="Times New Roman" w:cs="Times New Roman"/>
                <w:b/>
              </w:rPr>
            </w:pPr>
            <w:r w:rsidRPr="00B61F4E">
              <w:rPr>
                <w:rFonts w:ascii="Times New Roman" w:eastAsia="Calibri" w:hAnsi="Times New Roman" w:cs="Times New Roman"/>
                <w:b/>
              </w:rPr>
              <w:t xml:space="preserve">MISJA NA ZEWNĄTRZ WSPÓLNOTY </w:t>
            </w:r>
          </w:p>
          <w:p w:rsidR="000171D1" w:rsidRPr="00B61F4E" w:rsidRDefault="000171D1" w:rsidP="00B61F4E">
            <w:pPr>
              <w:shd w:val="clear" w:color="auto" w:fill="FFFFFF" w:themeFill="background1"/>
              <w:spacing w:after="0" w:line="240" w:lineRule="auto"/>
              <w:jc w:val="both"/>
              <w:rPr>
                <w:rFonts w:ascii="Times New Roman" w:eastAsia="Calibri" w:hAnsi="Times New Roman" w:cs="Times New Roman"/>
                <w:sz w:val="18"/>
                <w:szCs w:val="18"/>
              </w:rPr>
            </w:pP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r>
      <w:tr w:rsidR="00B61F4E" w:rsidRPr="00B61F4E" w:rsidTr="00B61F4E">
        <w:tc>
          <w:tcPr>
            <w:tcW w:w="86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auto"/>
            </w:tcBorders>
            <w:shd w:val="clear" w:color="auto" w:fill="E2EFD9"/>
            <w:tcMar>
              <w:top w:w="0" w:type="dxa"/>
              <w:left w:w="108" w:type="dxa"/>
              <w:bottom w:w="0" w:type="dxa"/>
              <w:right w:w="108" w:type="dxa"/>
            </w:tcMar>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c>
          <w:tcPr>
            <w:tcW w:w="708" w:type="dxa"/>
            <w:tcBorders>
              <w:top w:val="single" w:sz="4" w:space="0" w:color="000000"/>
              <w:left w:val="single" w:sz="4" w:space="0" w:color="auto"/>
              <w:bottom w:val="single" w:sz="4" w:space="0" w:color="000000"/>
              <w:right w:val="single" w:sz="4" w:space="0" w:color="000000"/>
            </w:tcBorders>
            <w:shd w:val="clear" w:color="auto" w:fill="E2EFD9"/>
          </w:tcPr>
          <w:p w:rsidR="000171D1" w:rsidRPr="00B61F4E" w:rsidRDefault="000171D1" w:rsidP="00B61F4E">
            <w:pPr>
              <w:shd w:val="clear" w:color="auto" w:fill="FFFFFF" w:themeFill="background1"/>
              <w:spacing w:after="0" w:line="240" w:lineRule="auto"/>
              <w:rPr>
                <w:rFonts w:ascii="Times New Roman" w:eastAsia="Calibri" w:hAnsi="Times New Roman" w:cs="Times New Roman"/>
                <w:sz w:val="18"/>
                <w:szCs w:val="18"/>
              </w:rPr>
            </w:pPr>
          </w:p>
        </w:tc>
      </w:tr>
    </w:tbl>
    <w:p w:rsidR="000171D1" w:rsidRPr="00B61F4E" w:rsidRDefault="000171D1" w:rsidP="000171D1">
      <w:pPr>
        <w:pStyle w:val="Akapitzlist"/>
        <w:numPr>
          <w:ilvl w:val="0"/>
          <w:numId w:val="3"/>
        </w:numPr>
        <w:shd w:val="clear" w:color="auto" w:fill="FFFFFF" w:themeFill="background1"/>
        <w:spacing w:after="0" w:line="240" w:lineRule="auto"/>
        <w:rPr>
          <w:rFonts w:ascii="Times New Roman" w:eastAsia="Times New Roman" w:hAnsi="Times New Roman" w:cs="Times New Roman"/>
          <w:bCs/>
          <w:color w:val="000000"/>
          <w:lang w:eastAsia="pl-PL"/>
        </w:rPr>
      </w:pPr>
      <w:r w:rsidRPr="00B61F4E">
        <w:rPr>
          <w:rFonts w:ascii="Times New Roman" w:eastAsia="Times New Roman" w:hAnsi="Times New Roman" w:cs="Times New Roman"/>
          <w:bCs/>
          <w:color w:val="000000"/>
          <w:lang w:eastAsia="pl-PL"/>
        </w:rPr>
        <w:t>Zaplanowanie  refleksji i rewizji  tego rozeznawania</w:t>
      </w:r>
    </w:p>
    <w:p w:rsidR="000171D1" w:rsidRPr="00B61F4E" w:rsidRDefault="000171D1" w:rsidP="000171D1">
      <w:pPr>
        <w:shd w:val="clear" w:color="auto" w:fill="FFFFFF" w:themeFill="background1"/>
        <w:spacing w:after="0" w:line="240" w:lineRule="auto"/>
        <w:rPr>
          <w:rFonts w:ascii="Times New Roman" w:eastAsia="Times New Roman" w:hAnsi="Times New Roman" w:cs="Times New Roman"/>
          <w:bCs/>
          <w:i/>
          <w:color w:val="000000"/>
          <w:lang w:eastAsia="pl-PL"/>
        </w:rPr>
      </w:pPr>
      <w:r w:rsidRPr="00B61F4E">
        <w:rPr>
          <w:rFonts w:ascii="Times New Roman" w:eastAsia="Times New Roman" w:hAnsi="Times New Roman" w:cs="Times New Roman"/>
          <w:bCs/>
          <w:i/>
          <w:color w:val="000000"/>
          <w:lang w:eastAsia="pl-PL"/>
        </w:rPr>
        <w:t>Uwagi: rozeznawanie powinno przebiegać w duchu modlitewnym, w oparciu o Słowo Boże</w:t>
      </w:r>
      <w:r w:rsidRPr="00B61F4E">
        <w:rPr>
          <w:rFonts w:ascii="Times New Roman" w:eastAsia="Times New Roman" w:hAnsi="Times New Roman" w:cs="Times New Roman"/>
          <w:bCs/>
          <w:color w:val="000000"/>
          <w:lang w:eastAsia="pl-PL"/>
        </w:rPr>
        <w:t xml:space="preserve">. </w:t>
      </w:r>
      <w:r w:rsidRPr="00B61F4E">
        <w:rPr>
          <w:rFonts w:ascii="Times New Roman" w:eastAsia="Times New Roman" w:hAnsi="Times New Roman" w:cs="Times New Roman"/>
          <w:bCs/>
          <w:i/>
          <w:color w:val="000000"/>
          <w:lang w:eastAsia="pl-PL"/>
        </w:rPr>
        <w:t xml:space="preserve">Szczegółowe projekty wymagają oddzielnego rozeznania. </w:t>
      </w:r>
    </w:p>
    <w:p w:rsidR="000171D1" w:rsidRPr="00B61F4E" w:rsidRDefault="000171D1" w:rsidP="000171D1">
      <w:pPr>
        <w:shd w:val="clear" w:color="auto" w:fill="FFFFFF" w:themeFill="background1"/>
        <w:spacing w:after="0" w:line="240" w:lineRule="auto"/>
        <w:rPr>
          <w:rFonts w:ascii="Times New Roman" w:eastAsia="Times New Roman" w:hAnsi="Times New Roman" w:cs="Times New Roman"/>
          <w:bCs/>
          <w:i/>
          <w:color w:val="000000"/>
          <w:lang w:eastAsia="pl-PL"/>
        </w:rPr>
      </w:pPr>
    </w:p>
    <w:p w:rsidR="000171D1" w:rsidRPr="00B61F4E" w:rsidRDefault="000171D1" w:rsidP="000171D1">
      <w:pPr>
        <w:shd w:val="clear" w:color="auto" w:fill="FFFFFF" w:themeFill="background1"/>
        <w:spacing w:after="0" w:line="240" w:lineRule="auto"/>
        <w:rPr>
          <w:rFonts w:ascii="Times New Roman" w:eastAsia="Times New Roman" w:hAnsi="Times New Roman" w:cs="Times New Roman"/>
          <w:b/>
          <w:bCs/>
          <w:color w:val="000000"/>
          <w:sz w:val="24"/>
          <w:szCs w:val="24"/>
          <w:lang w:eastAsia="pl-PL"/>
        </w:rPr>
      </w:pPr>
    </w:p>
    <w:p w:rsidR="000171D1" w:rsidRDefault="000171D1" w:rsidP="000171D1">
      <w:pPr>
        <w:shd w:val="clear" w:color="auto" w:fill="FFFFFF" w:themeFill="background1"/>
        <w:spacing w:after="0" w:line="240" w:lineRule="auto"/>
        <w:rPr>
          <w:rFonts w:ascii="Times New Roman" w:eastAsia="Times New Roman" w:hAnsi="Times New Roman" w:cs="Times New Roman"/>
          <w:b/>
          <w:sz w:val="28"/>
          <w:szCs w:val="28"/>
          <w:lang w:eastAsia="pl-PL"/>
        </w:rPr>
      </w:pPr>
      <w:r w:rsidRPr="00B61F4E">
        <w:rPr>
          <w:rFonts w:ascii="Times New Roman" w:eastAsia="Times New Roman" w:hAnsi="Times New Roman" w:cs="Times New Roman"/>
          <w:b/>
          <w:sz w:val="28"/>
          <w:szCs w:val="28"/>
          <w:lang w:eastAsia="pl-PL"/>
        </w:rPr>
        <w:t>Pytania do refleksji i pracy w grupach:</w:t>
      </w:r>
    </w:p>
    <w:p w:rsidR="00B61F4E" w:rsidRPr="00B61F4E" w:rsidRDefault="00B61F4E" w:rsidP="000171D1">
      <w:pPr>
        <w:shd w:val="clear" w:color="auto" w:fill="FFFFFF" w:themeFill="background1"/>
        <w:spacing w:after="0" w:line="240" w:lineRule="auto"/>
        <w:rPr>
          <w:rFonts w:ascii="Times New Roman" w:eastAsia="Times New Roman" w:hAnsi="Times New Roman" w:cs="Times New Roman"/>
          <w:b/>
          <w:sz w:val="28"/>
          <w:szCs w:val="28"/>
          <w:lang w:eastAsia="pl-PL"/>
        </w:rPr>
      </w:pPr>
      <w:bookmarkStart w:id="0" w:name="_GoBack"/>
      <w:bookmarkEnd w:id="0"/>
    </w:p>
    <w:p w:rsidR="000171D1" w:rsidRPr="00B61F4E" w:rsidRDefault="000171D1" w:rsidP="000171D1">
      <w:pPr>
        <w:pStyle w:val="Akapitzlist"/>
        <w:numPr>
          <w:ilvl w:val="1"/>
          <w:numId w:val="4"/>
        </w:numPr>
        <w:shd w:val="clear" w:color="auto" w:fill="FFFFFF" w:themeFill="background1"/>
        <w:spacing w:after="0" w:line="240" w:lineRule="auto"/>
        <w:rPr>
          <w:rFonts w:ascii="Times New Roman" w:eastAsia="Times New Roman" w:hAnsi="Times New Roman" w:cs="Times New Roman"/>
          <w:sz w:val="24"/>
          <w:szCs w:val="24"/>
          <w:lang w:eastAsia="pl-PL"/>
        </w:rPr>
      </w:pPr>
      <w:r w:rsidRPr="00B61F4E">
        <w:rPr>
          <w:rFonts w:ascii="Times New Roman" w:eastAsia="Times New Roman" w:hAnsi="Times New Roman" w:cs="Times New Roman"/>
          <w:sz w:val="24"/>
          <w:szCs w:val="24"/>
          <w:lang w:eastAsia="pl-PL"/>
        </w:rPr>
        <w:t>Jakie masz doświadczenia w  rozeznawaniu wspólnotowego apostolstwa  we wspólnocie podstawowej, lokalnej ?</w:t>
      </w:r>
    </w:p>
    <w:p w:rsidR="000171D1" w:rsidRPr="00B61F4E" w:rsidRDefault="000171D1" w:rsidP="008148F3">
      <w:pPr>
        <w:pStyle w:val="Akapitzlist"/>
        <w:numPr>
          <w:ilvl w:val="1"/>
          <w:numId w:val="4"/>
        </w:numPr>
        <w:shd w:val="clear" w:color="auto" w:fill="FFFFFF" w:themeFill="background1"/>
        <w:spacing w:after="0" w:line="240" w:lineRule="auto"/>
        <w:rPr>
          <w:rFonts w:ascii="Times New Roman" w:eastAsia="Times New Roman" w:hAnsi="Times New Roman" w:cs="Times New Roman"/>
          <w:sz w:val="24"/>
          <w:szCs w:val="24"/>
          <w:lang w:eastAsia="pl-PL"/>
        </w:rPr>
      </w:pPr>
      <w:r w:rsidRPr="00B61F4E">
        <w:rPr>
          <w:rFonts w:ascii="Times New Roman" w:eastAsia="Times New Roman" w:hAnsi="Times New Roman" w:cs="Times New Roman"/>
          <w:sz w:val="24"/>
          <w:szCs w:val="24"/>
          <w:lang w:eastAsia="pl-PL"/>
        </w:rPr>
        <w:t xml:space="preserve">Co pomaga, a co utrudnia  w podejmowaniu rozeznania apostolstwa przez twoją wspólnotę (podstawową, lokalną)? </w:t>
      </w:r>
    </w:p>
    <w:p w:rsidR="000171D1" w:rsidRPr="00B61F4E" w:rsidRDefault="000171D1" w:rsidP="000171D1">
      <w:pPr>
        <w:pStyle w:val="Akapitzlist"/>
        <w:numPr>
          <w:ilvl w:val="1"/>
          <w:numId w:val="4"/>
        </w:numPr>
        <w:shd w:val="clear" w:color="auto" w:fill="FFFFFF" w:themeFill="background1"/>
        <w:spacing w:after="0" w:line="240" w:lineRule="auto"/>
        <w:rPr>
          <w:rFonts w:ascii="Times New Roman" w:eastAsia="Times New Roman" w:hAnsi="Times New Roman" w:cs="Times New Roman"/>
          <w:sz w:val="24"/>
          <w:szCs w:val="24"/>
          <w:lang w:eastAsia="pl-PL"/>
        </w:rPr>
      </w:pPr>
      <w:r w:rsidRPr="00B61F4E">
        <w:rPr>
          <w:rFonts w:ascii="Times New Roman" w:eastAsia="Times New Roman" w:hAnsi="Times New Roman" w:cs="Times New Roman"/>
          <w:sz w:val="24"/>
          <w:szCs w:val="24"/>
          <w:lang w:eastAsia="pl-PL"/>
        </w:rPr>
        <w:t xml:space="preserve">Co wnosi ( wniosło) w życie twoje, wspólnoty ( podstawowej, lokalnej. krajowej), świat wspólnotowe rozeznanie apostolskie? </w:t>
      </w:r>
    </w:p>
    <w:p w:rsidR="00110A9F" w:rsidRDefault="00110A9F"/>
    <w:sectPr w:rsidR="00110A9F" w:rsidSect="007475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206D"/>
    <w:multiLevelType w:val="multilevel"/>
    <w:tmpl w:val="4C664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805BB8"/>
    <w:multiLevelType w:val="hybridMultilevel"/>
    <w:tmpl w:val="785CDAF0"/>
    <w:lvl w:ilvl="0" w:tplc="04150001">
      <w:start w:val="4"/>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9E138F7"/>
    <w:multiLevelType w:val="hybridMultilevel"/>
    <w:tmpl w:val="975A0378"/>
    <w:lvl w:ilvl="0" w:tplc="B07C361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5674ACE"/>
    <w:multiLevelType w:val="hybridMultilevel"/>
    <w:tmpl w:val="B8A4F616"/>
    <w:lvl w:ilvl="0" w:tplc="CF0EE5A6">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71D1"/>
    <w:rsid w:val="000171D1"/>
    <w:rsid w:val="00110A9F"/>
    <w:rsid w:val="001F2D03"/>
    <w:rsid w:val="00747539"/>
    <w:rsid w:val="008148F3"/>
    <w:rsid w:val="00877439"/>
    <w:rsid w:val="00B61F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1D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1D1"/>
    <w:pPr>
      <w:ind w:left="720"/>
      <w:contextualSpacing/>
    </w:pPr>
  </w:style>
</w:styles>
</file>

<file path=word/webSettings.xml><?xml version="1.0" encoding="utf-8"?>
<w:webSettings xmlns:r="http://schemas.openxmlformats.org/officeDocument/2006/relationships" xmlns:w="http://schemas.openxmlformats.org/wordprocessingml/2006/main">
  <w:divs>
    <w:div w:id="10543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Żero</dc:creator>
  <cp:lastModifiedBy>vice</cp:lastModifiedBy>
  <cp:revision>2</cp:revision>
  <dcterms:created xsi:type="dcterms:W3CDTF">2021-09-15T07:36:00Z</dcterms:created>
  <dcterms:modified xsi:type="dcterms:W3CDTF">2021-09-15T07:36:00Z</dcterms:modified>
</cp:coreProperties>
</file>